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200"/>
        <w:jc w:val="center"/>
      </w:pPr>
      <w:r>
        <w:rPr>
          <w:rFonts w:ascii="Calibri" w:cs="Calibri" w:eastAsia="Calibri" w:hAnsi="Calibri"/>
          <w:b/>
          <w:bCs/>
          <w:sz w:val="26"/>
          <w:szCs w:val="26"/>
        </w:rPr>
        <w:t xml:space="preserve">Thinking in the Burning Building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According to Klein's research on naturalistic decision-making, how do experienced professionals typically make decisions under extreme time pressure?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They recognise patterns from prior experience and mentally simulate a single course of action</w:t>
      </w:r>
    </w:p>
    <w:p>
      <w:pPr>
        <w:spacing w:after="120"/>
        <w:ind w:left="360"/>
      </w:pPr>
      <w:r>
        <w:rPr>
          <w:rFonts w:ascii="Calibri" w:cs="Calibri" w:eastAsia="Calibri" w:hAnsi="Calibri"/>
          <w:i/>
          <w:iCs/>
          <w:sz w:val="20"/>
          <w:szCs w:val="20"/>
        </w:rPr>
        <w:t xml:space="preserve">Klein's Recognition-Primed Decision model, developed from studying fireground commanders and other experts, found that experienced professionals match current situations to patterns from past experience and then mentally simulate one course of action to see if it will work. This stands in sharp contrast to classical decision theory's assumption that rational agents generate and compare multiple options.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generate multiple options simultaneously and select the one with the highest expected value</w:t>
      </w:r>
    </w:p>
    <w:p>
      <w:pPr>
        <w:spacing w:after="80"/>
        <w:ind w:left="360"/>
      </w:pPr>
      <w:r>
        <w:rPr>
          <w:rFonts w:ascii="Calibri" w:cs="Calibri" w:eastAsia="Calibri" w:hAnsi="Calibri"/>
          <w:i/>
          <w:iCs/>
          <w:sz w:val="20"/>
          <w:szCs w:val="20"/>
        </w:rPr>
        <w:t xml:space="preserve">This describes classical rational decision theory — the normative model of how people should decide. Klein's research specifically found that experts under time pressure almost never do this; instead, they rely on pattern recognition and single-course simulation.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default to pre-established standard operating procedures without situational assessment</w:t>
      </w:r>
    </w:p>
    <w:p>
      <w:pPr>
        <w:spacing w:after="80"/>
        <w:ind w:left="360"/>
      </w:pPr>
      <w:r>
        <w:rPr>
          <w:rFonts w:ascii="Calibri" w:cs="Calibri" w:eastAsia="Calibri" w:hAnsi="Calibri"/>
          <w:i/>
          <w:iCs/>
          <w:sz w:val="20"/>
          <w:szCs w:val="20"/>
        </w:rPr>
        <w:t xml:space="preserve">While SOPs play a role in crisis response, Klein's RPD model describes something more cognitively active than rote procedure-following. Experts assess the situation through pattern recognition and mentally test whether their chosen action fits the specific circumstances.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rely on group consensus to distribute the cognitive burden of complex decisions</w:t>
      </w:r>
    </w:p>
    <w:p>
      <w:pPr>
        <w:spacing w:after="80"/>
        <w:ind w:left="360"/>
      </w:pPr>
      <w:r>
        <w:rPr>
          <w:rFonts w:ascii="Calibri" w:cs="Calibri" w:eastAsia="Calibri" w:hAnsi="Calibri"/>
          <w:i/>
          <w:iCs/>
          <w:sz w:val="20"/>
          <w:szCs w:val="20"/>
        </w:rPr>
        <w:t xml:space="preserve">Group decision-making may be valuable in some contexts, but the chapter explicitly notes that crisis conditions often preclude convening a working group. Klein's research focused on how individual experts make rapid decisions through recognition and mental simulation.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What does the concept of satisficing under time pressure mean in the context of crisis decision-making?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Making decisions that are good enough and fast enough given the constraints of the situation</w:t>
      </w:r>
    </w:p>
    <w:p>
      <w:pPr>
        <w:spacing w:after="120"/>
        <w:ind w:left="360"/>
      </w:pPr>
      <w:r>
        <w:rPr>
          <w:rFonts w:ascii="Calibri" w:cs="Calibri" w:eastAsia="Calibri" w:hAnsi="Calibri"/>
          <w:i/>
          <w:iCs/>
          <w:sz w:val="20"/>
          <w:szCs w:val="20"/>
        </w:rPr>
        <w:t xml:space="preserve">Satisficing under pressure means accepting a decision that meets a sufficient threshold of adequacy rather than searching for an optimal solution. In crisis conditions, the time cost of seeking the best possible answer often exceeds the benefit, making a workable solution executed quickly more valuable than a perfect solution arrived at too late.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Making the optimal decision possible by rapidly processing all available information</w:t>
      </w:r>
    </w:p>
    <w:p>
      <w:pPr>
        <w:spacing w:after="80"/>
        <w:ind w:left="360"/>
      </w:pPr>
      <w:r>
        <w:rPr>
          <w:rFonts w:ascii="Calibri" w:cs="Calibri" w:eastAsia="Calibri" w:hAnsi="Calibri"/>
          <w:i/>
          <w:iCs/>
          <w:sz w:val="20"/>
          <w:szCs w:val="20"/>
        </w:rPr>
        <w:t xml:space="preserve">This describes optimising, which is the opposite of satisficing. Satisficing explicitly rejects the pursuit of optimal solutions in favour of solutions that are adequate and timely. Under crisis conditions, attempting to optimise often leads to dangerous delays.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Deliberately lowering performance standards so that any outcome is considered acceptable</w:t>
      </w:r>
    </w:p>
    <w:p>
      <w:pPr>
        <w:spacing w:after="80"/>
        <w:ind w:left="360"/>
      </w:pPr>
      <w:r>
        <w:rPr>
          <w:rFonts w:ascii="Calibri" w:cs="Calibri" w:eastAsia="Calibri" w:hAnsi="Calibri"/>
          <w:i/>
          <w:iCs/>
          <w:sz w:val="20"/>
          <w:szCs w:val="20"/>
        </w:rPr>
        <w:t xml:space="preserve">Satisficing is not about abandoning standards altogether. It involves applying a threshold of adequacy — the decision must still be good enough to work. The key insight is that speed and adequacy together produce better crisis outcomes than slow pursuit of perfection.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Deferring the decision until more complete information becomes available</w:t>
      </w:r>
    </w:p>
    <w:p>
      <w:pPr>
        <w:spacing w:after="80"/>
        <w:ind w:left="360"/>
      </w:pPr>
      <w:r>
        <w:rPr>
          <w:rFonts w:ascii="Calibri" w:cs="Calibri" w:eastAsia="Calibri" w:hAnsi="Calibri"/>
          <w:i/>
          <w:iCs/>
          <w:sz w:val="20"/>
          <w:szCs w:val="20"/>
        </w:rPr>
        <w:t xml:space="preserve">Deferring decisions is the opposite of what satisficing under pressure requires. The whole point of satisficing in crisis contexts is acting decisively with incomplete information rather than waiting for certainty that may never arrive, especially when delay itself carries serious risk.</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the Recognition-Primed Decision model, what happens when an expert's mental simulation of a course of action reveals a flaw?</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expert adapts the action or moves to the next most typical response for that pattern, rather than comparing all alternatives</w:t>
      </w:r>
    </w:p>
    <w:p>
      <w:pPr>
        <w:spacing w:after="120"/>
        <w:ind w:left="360"/>
      </w:pPr>
      <w:r>
        <w:rPr>
          <w:rFonts w:ascii="Calibri" w:cs="Calibri" w:eastAsia="Calibri" w:hAnsi="Calibri"/>
          <w:i/>
          <w:iCs/>
          <w:sz w:val="20"/>
          <w:szCs w:val="20"/>
        </w:rPr>
        <w:t xml:space="preserve">In the RPD model, when mental simulation shows a course of action breaking down, the expert modifies the plan or shifts to another recognisable action — but still does not revert to systematic comparison of all options. The process remains serial (one option at a time) rather than comparative, maintaining speed while incorporating error-checking.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expert pauses to generate a comprehensive list of alternative options for systematic comparison</w:t>
      </w:r>
    </w:p>
    <w:p>
      <w:pPr>
        <w:spacing w:after="80"/>
        <w:ind w:left="360"/>
      </w:pPr>
      <w:r>
        <w:rPr>
          <w:rFonts w:ascii="Calibri" w:cs="Calibri" w:eastAsia="Calibri" w:hAnsi="Calibri"/>
          <w:i/>
          <w:iCs/>
          <w:sz w:val="20"/>
          <w:szCs w:val="20"/>
        </w:rPr>
        <w:t xml:space="preserve">Reverting to systematic option comparison is what classical decision theory predicts, not what Klein observed. The RPD model maintains that even when the first option fails mental simulation, experts continue working serially through pattern-matched responses rather than switching to comparative analysis.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expert commits to the flawed action anyway because time pressure prevents reconsideration</w:t>
      </w:r>
    </w:p>
    <w:p>
      <w:pPr>
        <w:spacing w:after="80"/>
        <w:ind w:left="360"/>
      </w:pPr>
      <w:r>
        <w:rPr>
          <w:rFonts w:ascii="Calibri" w:cs="Calibri" w:eastAsia="Calibri" w:hAnsi="Calibri"/>
          <w:i/>
          <w:iCs/>
          <w:sz w:val="20"/>
          <w:szCs w:val="20"/>
        </w:rPr>
        <w:t xml:space="preserve">The RPD model does not describe reckless commitment to failed plans. Mental simulation is specifically the mechanism that allows experts to reject unsuitable options before implementation. The process is rapid but still includes this critical quality check.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expert escalates the decision to a higher authority to avoid personal accountability for failure</w:t>
      </w:r>
    </w:p>
    <w:p>
      <w:pPr>
        <w:spacing w:after="80"/>
        <w:ind w:left="360"/>
      </w:pPr>
      <w:r>
        <w:rPr>
          <w:rFonts w:ascii="Calibri" w:cs="Calibri" w:eastAsia="Calibri" w:hAnsi="Calibri"/>
          <w:i/>
          <w:iCs/>
          <w:sz w:val="20"/>
          <w:szCs w:val="20"/>
        </w:rPr>
        <w:t xml:space="preserve">Klein's model describes a cognitive process within the individual decision-maker, not an organisational escalation procedure. Experienced professionals use mental simulation as a built-in error check, adapting their approach when flaws are detected rather than deferring to others.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According to the chapter, how does cognitive load degrade decision quality under crisis conditions?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Decision quality drops in sharp threshold collapses rather than declining gradually</w:t>
      </w:r>
    </w:p>
    <w:p>
      <w:pPr>
        <w:spacing w:after="120"/>
        <w:ind w:left="360"/>
      </w:pPr>
      <w:r>
        <w:rPr>
          <w:rFonts w:ascii="Calibri" w:cs="Calibri" w:eastAsia="Calibri" w:hAnsi="Calibri"/>
          <w:i/>
          <w:iCs/>
          <w:sz w:val="20"/>
          <w:szCs w:val="20"/>
        </w:rPr>
        <w:t xml:space="preserve">The chapter emphasises that cognitive load does not erode decision quality in a smooth, linear fashion. Instead, performance remains relatively stable until a threshold is crossed, at which point it drops sharply. This non-linear pattern has critical implications for leaders because it means degradation may not be apparent until it has already become severe.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Decision quality declines in a smooth, proportional relationship to the amount of cognitive load experienced</w:t>
      </w:r>
    </w:p>
    <w:p>
      <w:pPr>
        <w:spacing w:after="80"/>
        <w:ind w:left="360"/>
      </w:pPr>
      <w:r>
        <w:rPr>
          <w:rFonts w:ascii="Calibri" w:cs="Calibri" w:eastAsia="Calibri" w:hAnsi="Calibri"/>
          <w:i/>
          <w:iCs/>
          <w:sz w:val="20"/>
          <w:szCs w:val="20"/>
        </w:rPr>
        <w:t xml:space="preserve">A gradual, linear decline would be more predictable and easier to manage. The chapter specifically rejects this model, emphasising that the threshold nature of cognitive overload makes it particularly dangerous — leaders may feel fine right up until the moment their decision-making collapses.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Decision quality improves initially under moderate cognitive load before declining at extreme levels</w:t>
      </w:r>
    </w:p>
    <w:p>
      <w:pPr>
        <w:spacing w:after="80"/>
        <w:ind w:left="360"/>
      </w:pPr>
      <w:r>
        <w:rPr>
          <w:rFonts w:ascii="Calibri" w:cs="Calibri" w:eastAsia="Calibri" w:hAnsi="Calibri"/>
          <w:i/>
          <w:iCs/>
          <w:sz w:val="20"/>
          <w:szCs w:val="20"/>
        </w:rPr>
        <w:t xml:space="preserve">While some arousal theories suggest an inverted-U relationship between stress and performance, the chapter's specific characterisation of cognitive load focuses on the sharp threshold drop pattern rather than an initial improvement phase. This distinction matters for understanding how quickly leaders can lose decision capacity.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Decision quality is unaffected until physical exhaustion sets in, at which point all cognitive functions fail simultaneously</w:t>
      </w:r>
    </w:p>
    <w:p>
      <w:pPr>
        <w:spacing w:after="80"/>
        <w:ind w:left="360"/>
      </w:pPr>
      <w:r>
        <w:rPr>
          <w:rFonts w:ascii="Calibri" w:cs="Calibri" w:eastAsia="Calibri" w:hAnsi="Calibri"/>
          <w:i/>
          <w:iCs/>
          <w:sz w:val="20"/>
          <w:szCs w:val="20"/>
        </w:rPr>
        <w:t xml:space="preserve">The chapter distinguishes cognitive load effects from physical exhaustion. Cognitive overload can degrade decision quality well before physical exhaustion occurs. Additionally, the degradation is described as affecting decision quality at threshold points, not requiring total physical collapse.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Captain Sullenberger's decision-making during US Airways Flight 1549 is examined in this chapter primarily as an example of which phenomenon?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Expert pattern recognition enabling rapid, effective decision-making under extreme time constraints</w:t>
      </w:r>
    </w:p>
    <w:p>
      <w:pPr>
        <w:spacing w:after="120"/>
        <w:ind w:left="360"/>
      </w:pPr>
      <w:r>
        <w:rPr>
          <w:rFonts w:ascii="Calibri" w:cs="Calibri" w:eastAsia="Calibri" w:hAnsi="Calibri"/>
          <w:i/>
          <w:iCs/>
          <w:sz w:val="20"/>
          <w:szCs w:val="20"/>
        </w:rPr>
        <w:t xml:space="preserve">Sullenberger's handling of Flight 1549 exemplifies the RPD model in action: a highly experienced professional recognising a situation pattern, mentally simulating options with extraordinary speed, and executing a course of action — the Hudson River ditching — under seconds-level time pressure. His expertise allowed pattern-based processing that analytical deliberation could never have achieved in the time available.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superiority of analytical decision-making frameworks over intuitive responses in aviation emergencies</w:t>
      </w:r>
    </w:p>
    <w:p>
      <w:pPr>
        <w:spacing w:after="80"/>
        <w:ind w:left="360"/>
      </w:pPr>
      <w:r>
        <w:rPr>
          <w:rFonts w:ascii="Calibri" w:cs="Calibri" w:eastAsia="Calibri" w:hAnsi="Calibri"/>
          <w:i/>
          <w:iCs/>
          <w:sz w:val="20"/>
          <w:szCs w:val="20"/>
        </w:rPr>
        <w:t xml:space="preserve">The chapter uses Sullenberger's case to illustrate the opposite point. The extreme time pressure of the Flight 1549 emergency is presented as a situation where analytical processes would have been too slow. Sullenberger's expert intuition, not formal analysis, enabled his successful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How standard operating procedures alone can guide crisis response without requiring expert judgment</w:t>
      </w:r>
    </w:p>
    <w:p>
      <w:pPr>
        <w:spacing w:after="80"/>
        <w:ind w:left="360"/>
      </w:pPr>
      <w:r>
        <w:rPr>
          <w:rFonts w:ascii="Calibri" w:cs="Calibri" w:eastAsia="Calibri" w:hAnsi="Calibri"/>
          <w:i/>
          <w:iCs/>
          <w:sz w:val="20"/>
          <w:szCs w:val="20"/>
        </w:rPr>
        <w:t xml:space="preserve">The Flight 1549 scenario is notable precisely because no standard procedure existed for a dual engine failure at low altitude over a major city. Sullenberger's decision to ditch in the Hudson required expert judgment that went beyond any checklist, making it an illustration of recognition-primed decision-making.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failure of intuitive decision-making when crises exceed the boundaries of prior experience</w:t>
      </w:r>
    </w:p>
    <w:p>
      <w:pPr>
        <w:spacing w:after="80"/>
        <w:ind w:left="360"/>
      </w:pPr>
      <w:r>
        <w:rPr>
          <w:rFonts w:ascii="Calibri" w:cs="Calibri" w:eastAsia="Calibri" w:hAnsi="Calibri"/>
          <w:i/>
          <w:iCs/>
          <w:sz w:val="20"/>
          <w:szCs w:val="20"/>
        </w:rPr>
        <w:t xml:space="preserve">While the chapter does address situations where intuition fails, Sullenberger's case is presented as a success story of expert intuition, not a failure case. The chapter uses other examples, such as Fukushima Daiichi, to illustrate the limitations of different decision modes.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Wag Dodge's escape fire during the Mann Gulch disaster is analysed by Klein as a paradigm case of which type of cognitive event?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Creative expert insight generated under extreme life-threatening time pressure</w:t>
      </w:r>
    </w:p>
    <w:p>
      <w:pPr>
        <w:spacing w:after="120"/>
        <w:ind w:left="360"/>
      </w:pPr>
      <w:r>
        <w:rPr>
          <w:rFonts w:ascii="Calibri" w:cs="Calibri" w:eastAsia="Calibri" w:hAnsi="Calibri"/>
          <w:i/>
          <w:iCs/>
          <w:sz w:val="20"/>
          <w:szCs w:val="20"/>
        </w:rPr>
        <w:t xml:space="preserve">Klein analysed Dodge's invention of the escape fire — lighting a fire in front of him to create a burned area he could lie down in — as a paradigm case of expert intuition producing genuine creative insight under seconds-to-live pressure. Dodge's deep experience with fire behaviour enabled a novel solution that no one had explicitly taught or practiced.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trained procedural response that was part of standard firefighter protocols at the time</w:t>
      </w:r>
    </w:p>
    <w:p>
      <w:pPr>
        <w:spacing w:after="80"/>
        <w:ind w:left="360"/>
      </w:pPr>
      <w:r>
        <w:rPr>
          <w:rFonts w:ascii="Calibri" w:cs="Calibri" w:eastAsia="Calibri" w:hAnsi="Calibri"/>
          <w:i/>
          <w:iCs/>
          <w:sz w:val="20"/>
          <w:szCs w:val="20"/>
        </w:rPr>
        <w:t xml:space="preserve">The escape fire was emphatically not a standard procedure. It was so unprecedented that Dodge's own crew members did not understand what he was doing and refused to follow his lead. Its novelty is precisely what makes it such a striking case of creative insight rather than procedural response.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decision-making failure caused by panic and cognitive narrowing under extreme stress</w:t>
      </w:r>
    </w:p>
    <w:p>
      <w:pPr>
        <w:spacing w:after="80"/>
        <w:ind w:left="360"/>
      </w:pPr>
      <w:r>
        <w:rPr>
          <w:rFonts w:ascii="Calibri" w:cs="Calibri" w:eastAsia="Calibri" w:hAnsi="Calibri"/>
          <w:i/>
          <w:iCs/>
          <w:sz w:val="20"/>
          <w:szCs w:val="20"/>
        </w:rPr>
        <w:t xml:space="preserve">Although the Mann Gulch disaster involved many failures, Dodge's escape fire is analysed as a remarkable success — the one decision that saved a life. Klein treats it as evidence that expert intuition can produce creative breakthroughs even under the most extreme pressure.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lucky improvisation that succeeded despite lacking any foundation in expertise or pattern recognition</w:t>
      </w:r>
    </w:p>
    <w:p>
      <w:pPr>
        <w:spacing w:after="80"/>
        <w:ind w:left="360"/>
      </w:pPr>
      <w:r>
        <w:rPr>
          <w:rFonts w:ascii="Calibri" w:cs="Calibri" w:eastAsia="Calibri" w:hAnsi="Calibri"/>
          <w:i/>
          <w:iCs/>
          <w:sz w:val="20"/>
          <w:szCs w:val="20"/>
        </w:rPr>
        <w:t xml:space="preserve">Klein specifically analyses the escape fire as grounded in Dodge's deep expertise with fire behaviour, not as random luck. Dodge's intimate understanding of how fire consumes fuel and creates survivable zones enabled an insight that appeared spontaneous but was rooted in extensive pattern knowledge.</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According to the chapter, what went wrong with decision-making at Fukushima Daiichi during the nuclear crisis?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Analytical decision-making processes were attempted in conditions that required faster pattern-based action</w:t>
      </w:r>
    </w:p>
    <w:p>
      <w:pPr>
        <w:spacing w:after="120"/>
        <w:ind w:left="360"/>
      </w:pPr>
      <w:r>
        <w:rPr>
          <w:rFonts w:ascii="Calibri" w:cs="Calibri" w:eastAsia="Calibri" w:hAnsi="Calibri"/>
          <w:i/>
          <w:iCs/>
          <w:sz w:val="20"/>
          <w:szCs w:val="20"/>
        </w:rPr>
        <w:t xml:space="preserve">The Fukushima Daiichi case illustrates a mismatch between decision mode and situational demands. When the crisis required rapid, pattern-based decisions, operators and leaders attempted slower analytical processes. This mismatch — using the wrong decision mode for the time pressure involved — led to critical delays and failures.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Operators relied too heavily on intuitive pattern matching when the situation required careful systematic analysis</w:t>
      </w:r>
    </w:p>
    <w:p>
      <w:pPr>
        <w:spacing w:after="80"/>
        <w:ind w:left="360"/>
      </w:pPr>
      <w:r>
        <w:rPr>
          <w:rFonts w:ascii="Calibri" w:cs="Calibri" w:eastAsia="Calibri" w:hAnsi="Calibri"/>
          <w:i/>
          <w:iCs/>
          <w:sz w:val="20"/>
          <w:szCs w:val="20"/>
        </w:rPr>
        <w:t xml:space="preserve">This describes the inverse of what the chapter attributes to Fukushima. The problem was not excessive reliance on intuition but rather attempting deliberative analytical processes when the cascading crisis demanded the kind of fast, recognition-based action that extreme time pressure requires.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Decision-makers had insufficient technical expertise to recognise any patterns in the unfolding crisis</w:t>
      </w:r>
    </w:p>
    <w:p>
      <w:pPr>
        <w:spacing w:after="80"/>
        <w:ind w:left="360"/>
      </w:pPr>
      <w:r>
        <w:rPr>
          <w:rFonts w:ascii="Calibri" w:cs="Calibri" w:eastAsia="Calibri" w:hAnsi="Calibri"/>
          <w:i/>
          <w:iCs/>
          <w:sz w:val="20"/>
          <w:szCs w:val="20"/>
        </w:rPr>
        <w:t xml:space="preserve">The chapter does not attribute Fukushima's failures primarily to lack of expertise. Rather, the issue was the type of decision process employed — analytical approaches that were too slow for the speed at which the crisis was developing, regardless of the operators' technical knowledge.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Emergency responders followed pattern-based decisions too quickly without mentally simulating their consequences</w:t>
      </w:r>
    </w:p>
    <w:p>
      <w:pPr>
        <w:spacing w:after="80"/>
        <w:ind w:left="360"/>
      </w:pPr>
      <w:r>
        <w:rPr>
          <w:rFonts w:ascii="Calibri" w:cs="Calibri" w:eastAsia="Calibri" w:hAnsi="Calibri"/>
          <w:i/>
          <w:iCs/>
          <w:sz w:val="20"/>
          <w:szCs w:val="20"/>
        </w:rPr>
        <w:t xml:space="preserve">The chapter presents Fukushima as a case where the problem was too much analytical deliberation under time pressure, not too-hasty pattern-based action. The failure was one of decision mode selection — choosing a deliberative approach when conditions demanded faster recognition-primed responses.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crisis leader notices that a team member who was performing well has suddenly begun making significant errors and fixating on a single piece of information while ignoring other inputs. Based on the chapter, what is the most likely explanation?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team member has crossed a cognitive load threshold, resulting in attentional narrowing and degraded decision-making</w:t>
      </w:r>
    </w:p>
    <w:p>
      <w:pPr>
        <w:spacing w:after="120"/>
        <w:ind w:left="360"/>
      </w:pPr>
      <w:r>
        <w:rPr>
          <w:rFonts w:ascii="Calibri" w:cs="Calibri" w:eastAsia="Calibri" w:hAnsi="Calibri"/>
          <w:i/>
          <w:iCs/>
          <w:sz w:val="20"/>
          <w:szCs w:val="20"/>
        </w:rPr>
        <w:t xml:space="preserve">The sudden shift from competent performance to significant errors, combined with fixation on a single input and blindness to other information, is a textbook example of crossing a cognitive load threshold. The chapter describes how stress narrows attention to the point where critical information is simply not seen, and how this degradation occurs sharply rather than gradually.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team member is correctly applying recognition-primed decision-making by focusing on the most relevant information</w:t>
      </w:r>
    </w:p>
    <w:p>
      <w:pPr>
        <w:spacing w:after="80"/>
        <w:ind w:left="360"/>
      </w:pPr>
      <w:r>
        <w:rPr>
          <w:rFonts w:ascii="Calibri" w:cs="Calibri" w:eastAsia="Calibri" w:hAnsi="Calibri"/>
          <w:i/>
          <w:iCs/>
          <w:sz w:val="20"/>
          <w:szCs w:val="20"/>
        </w:rPr>
        <w:t xml:space="preserve">While RPD does involve focusing on recognised patterns, the scenario describes fixation that ignores other inputs combined with a sudden increase in errors. Effective pattern recognition still incorporates relevant situational cues; the error pattern and attentional narrowing described here indicate cognitive overload, not skilled recognition.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team member lacks the expertise needed for the situation and should be replaced with a more experienced operator</w:t>
      </w:r>
    </w:p>
    <w:p>
      <w:pPr>
        <w:spacing w:after="80"/>
        <w:ind w:left="360"/>
      </w:pPr>
      <w:r>
        <w:rPr>
          <w:rFonts w:ascii="Calibri" w:cs="Calibri" w:eastAsia="Calibri" w:hAnsi="Calibri"/>
          <w:i/>
          <w:iCs/>
          <w:sz w:val="20"/>
          <w:szCs w:val="20"/>
        </w:rPr>
        <w:t xml:space="preserve">The scenario specifies that the team member was previously performing well, which suggests adequate expertise. The sudden deterioration is more consistent with cognitive overload than with an underlying expertise deficit, since a lack of expertise would have been apparent from the beginning.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team member is deliberately satisficing by concentrating on one high-priority element rather than trying to monitor everything</w:t>
      </w:r>
    </w:p>
    <w:p>
      <w:pPr>
        <w:spacing w:after="80"/>
        <w:ind w:left="360"/>
      </w:pPr>
      <w:r>
        <w:rPr>
          <w:rFonts w:ascii="Calibri" w:cs="Calibri" w:eastAsia="Calibri" w:hAnsi="Calibri"/>
          <w:i/>
          <w:iCs/>
          <w:sz w:val="20"/>
          <w:szCs w:val="20"/>
        </w:rPr>
        <w:t xml:space="preserve">Effective satisficing is a deliberate strategy that produces workable decisions, not a pattern of significant errors. The scenario describes deteriorating performance and fixation, which are symptoms of involuntary cognitive overload rather than a conscious and adaptive strategy of focusing effort.</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Under which of the following conditions is recognition-primed decision-making most likely to fail catastrophically, according to the chapter?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When the crisis is genuinely novel and does not match any patterns in the decision-maker's prior experience</w:t>
      </w:r>
    </w:p>
    <w:p>
      <w:pPr>
        <w:spacing w:after="120"/>
        <w:ind w:left="360"/>
      </w:pPr>
      <w:r>
        <w:rPr>
          <w:rFonts w:ascii="Calibri" w:cs="Calibri" w:eastAsia="Calibri" w:hAnsi="Calibri"/>
          <w:i/>
          <w:iCs/>
          <w:sz w:val="20"/>
          <w:szCs w:val="20"/>
        </w:rPr>
        <w:t xml:space="preserve">The chapter identifies genuine novelty as a key condition under which RPD fails. The model depends entirely on matching current situations to previously experienced patterns. When a crisis is truly unprecedented, there are no stored patterns to recognise, and the expert's confident intuition may produce responses that are dangerously inappropriate for the actual situation.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the decision-maker has extensive experience in the domain and has repeatedly encountered similar situations that reinforced familiar pattern-recognition pathways</w:t>
      </w:r>
    </w:p>
    <w:p>
      <w:pPr>
        <w:spacing w:after="80"/>
        <w:ind w:left="360"/>
      </w:pPr>
      <w:r>
        <w:rPr>
          <w:rFonts w:ascii="Calibri" w:cs="Calibri" w:eastAsia="Calibri" w:hAnsi="Calibri"/>
          <w:i/>
          <w:iCs/>
          <w:sz w:val="20"/>
          <w:szCs w:val="20"/>
        </w:rPr>
        <w:t xml:space="preserve">Extensive relevant experience is actually when RPD works best, not when it fails. The model is built on pattern libraries accumulated through experience. The chapter highlights that RPD failures occur at the boundaries of experience — when situations are novel — not when experience is deep and applicable.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time pressure is extreme and only seconds are available for a decision, preventing the use of slower analytical methods</w:t>
      </w:r>
    </w:p>
    <w:p>
      <w:pPr>
        <w:spacing w:after="80"/>
        <w:ind w:left="360"/>
      </w:pPr>
      <w:r>
        <w:rPr>
          <w:rFonts w:ascii="Calibri" w:cs="Calibri" w:eastAsia="Calibri" w:hAnsi="Calibri"/>
          <w:i/>
          <w:iCs/>
          <w:sz w:val="20"/>
          <w:szCs w:val="20"/>
        </w:rPr>
        <w:t xml:space="preserve">Extreme time pressure is actually the condition that makes RPD most necessary and often most effective compared to analytical alternatives. The cases of Sullenberger and Wag Dodge demonstrate RPD succeeding under seconds-level pressure. RPD fails not because of time pressure but because of novelty, fixation, or stress-induced attentional narrowing.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When the decision-maker uses mental simulation to test a course of action before committing to it</w:t>
      </w:r>
    </w:p>
    <w:p>
      <w:pPr>
        <w:spacing w:after="80"/>
        <w:ind w:left="360"/>
      </w:pPr>
      <w:r>
        <w:rPr>
          <w:rFonts w:ascii="Calibri" w:cs="Calibri" w:eastAsia="Calibri" w:hAnsi="Calibri"/>
          <w:i/>
          <w:iCs/>
          <w:sz w:val="20"/>
          <w:szCs w:val="20"/>
        </w:rPr>
        <w:t xml:space="preserve">Mental simulation is actually the quality-control mechanism within the RPD model that helps prevent errors. It is the step where experts identify flaws in their proposed action. Using mental simulation makes RPD more reliable, not less; skipping it would be more dangerous.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hospital emergency department director is designing protocols for how her team should handle two different scenarios: a mass casualty event with dozens of trauma patients arriving simultaneously, and a single patient presenting with an extremely rare and puzzling combination of symptoms. Based on the chapter's framework, which approach best matches decision mode to situation?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Use recognition-primed, intuitive decision-making for the mass casualty event and shift toward analytical decision-making for the rare diagnostic puzzle</w:t>
      </w:r>
    </w:p>
    <w:p>
      <w:pPr>
        <w:spacing w:after="120"/>
        <w:ind w:left="360"/>
      </w:pPr>
      <w:r>
        <w:rPr>
          <w:rFonts w:ascii="Calibri" w:cs="Calibri" w:eastAsia="Calibri" w:hAnsi="Calibri"/>
          <w:i/>
          <w:iCs/>
          <w:sz w:val="20"/>
          <w:szCs w:val="20"/>
        </w:rPr>
        <w:t xml:space="preserve">The mass casualty event demands rapid triage decisions under extreme time pressure with familiar injury patterns — ideal conditions for experienced professionals to use recognition-primed decision-making. The rare diagnostic puzzle, by contrast, involves novelty and uncertainty without the same time compression, making it better suited to analytical reasoning. Matching decision mode to situational demands is a core skill the chapter teaches.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analytical decision-making for the mass casualty event and recognition-primed decisions for the rare diagnostic puzzle</w:t>
      </w:r>
    </w:p>
    <w:p>
      <w:pPr>
        <w:spacing w:after="80"/>
        <w:ind w:left="360"/>
      </w:pPr>
      <w:r>
        <w:rPr>
          <w:rFonts w:ascii="Calibri" w:cs="Calibri" w:eastAsia="Calibri" w:hAnsi="Calibri"/>
          <w:i/>
          <w:iCs/>
          <w:sz w:val="20"/>
          <w:szCs w:val="20"/>
        </w:rPr>
        <w:t xml:space="preserve">This reverses the appropriate matching. Analytical decision-making is too slow for the time pressure and volume of a mass casualty event, while the rare diagnostic puzzle involves genuine novelty where pattern recognition is unreliable precisely because the patterns have not been encountered before.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recognition-primed decision-making for both scenarios since experienced medical professionals should always trust their intuition</w:t>
      </w:r>
    </w:p>
    <w:p>
      <w:pPr>
        <w:spacing w:after="80"/>
        <w:ind w:left="360"/>
      </w:pPr>
      <w:r>
        <w:rPr>
          <w:rFonts w:ascii="Calibri" w:cs="Calibri" w:eastAsia="Calibri" w:hAnsi="Calibri"/>
          <w:i/>
          <w:iCs/>
          <w:sz w:val="20"/>
          <w:szCs w:val="20"/>
        </w:rPr>
        <w:t xml:space="preserve">The chapter explicitly warns against defaulting to intuition in all situations. While RPD serves well in time-pressured situations with recognisable patterns, the rare diagnostic puzzle is precisely the type of novel situation where intuitive pattern matching can fail — expertise may create dangerous fixation on a familiar but incorrect diagnosis.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Use analytical decision-making for both scenarios since medical decisions are too consequential for intuitive approaches</w:t>
      </w:r>
    </w:p>
    <w:p>
      <w:pPr>
        <w:spacing w:after="80"/>
        <w:ind w:left="360"/>
      </w:pPr>
      <w:r>
        <w:rPr>
          <w:rFonts w:ascii="Calibri" w:cs="Calibri" w:eastAsia="Calibri" w:hAnsi="Calibri"/>
          <w:i/>
          <w:iCs/>
          <w:sz w:val="20"/>
          <w:szCs w:val="20"/>
        </w:rPr>
        <w:t xml:space="preserve">The chapter demonstrates that analytical approaches are too slow for extreme time-pressure situations. In a mass casualty event, attempting systematic analysis for each patient would lead to fatal delays. The key insight is that decision mode must be matched to situational demands, not applied uniformly based on stakes alone.</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2026-02-20T06:16:45.022Z</dcterms:created>
  <dcterms:modified xsi:type="dcterms:W3CDTF">2026-02-20T06:16:45.022Z</dcterms:modified>
</cp:coreProperties>
</file>

<file path=docProps/custom.xml><?xml version="1.0" encoding="utf-8"?>
<Properties xmlns="http://schemas.openxmlformats.org/officeDocument/2006/custom-properties" xmlns:vt="http://schemas.openxmlformats.org/officeDocument/2006/docPropsVTypes"/>
</file>